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0B" w:rsidRPr="006B3D91" w:rsidRDefault="0079330B" w:rsidP="0079330B">
      <w:pPr>
        <w:snapToGrid w:val="0"/>
        <w:spacing w:line="800" w:lineRule="exact"/>
        <w:jc w:val="left"/>
        <w:rPr>
          <w:rFonts w:eastAsia="新宋体"/>
          <w:color w:val="000000"/>
          <w:sz w:val="28"/>
          <w:szCs w:val="28"/>
        </w:rPr>
      </w:pPr>
      <w:r w:rsidRPr="006B3D91">
        <w:rPr>
          <w:rFonts w:eastAsia="新宋体" w:hAnsi="新宋体"/>
          <w:color w:val="000000"/>
          <w:sz w:val="28"/>
          <w:szCs w:val="28"/>
        </w:rPr>
        <w:t>附件</w:t>
      </w:r>
      <w:r w:rsidRPr="006B3D91">
        <w:rPr>
          <w:rFonts w:eastAsia="新宋体"/>
          <w:color w:val="000000"/>
          <w:sz w:val="28"/>
          <w:szCs w:val="28"/>
        </w:rPr>
        <w:t>2</w:t>
      </w:r>
    </w:p>
    <w:p w:rsidR="0079330B" w:rsidRPr="006B3D91" w:rsidRDefault="0079330B" w:rsidP="0079330B">
      <w:pPr>
        <w:snapToGrid w:val="0"/>
        <w:spacing w:line="80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6B3D91">
        <w:rPr>
          <w:rFonts w:ascii="黑体" w:eastAsia="黑体" w:hAnsi="黑体" w:hint="eastAsia"/>
          <w:b/>
          <w:color w:val="000000"/>
          <w:sz w:val="36"/>
          <w:szCs w:val="36"/>
          <w:u w:val="single"/>
        </w:rPr>
        <w:t xml:space="preserve">       </w:t>
      </w:r>
      <w:r w:rsidRPr="006B3D91">
        <w:rPr>
          <w:rFonts w:ascii="黑体" w:eastAsia="黑体" w:hAnsi="黑体" w:hint="eastAsia"/>
          <w:b/>
          <w:color w:val="000000"/>
          <w:sz w:val="36"/>
          <w:szCs w:val="36"/>
        </w:rPr>
        <w:t>学位授权点改进提升方案</w:t>
      </w:r>
    </w:p>
    <w:p w:rsidR="0079330B" w:rsidRDefault="0079330B" w:rsidP="0079330B">
      <w:pPr>
        <w:tabs>
          <w:tab w:val="left" w:pos="2951"/>
        </w:tabs>
        <w:snapToGrid w:val="0"/>
        <w:spacing w:line="800" w:lineRule="exact"/>
        <w:ind w:firstLineChars="200" w:firstLine="723"/>
        <w:rPr>
          <w:rFonts w:ascii="新宋体" w:eastAsia="新宋体" w:hAnsi="新宋体"/>
          <w:b/>
          <w:color w:val="000000"/>
          <w:sz w:val="36"/>
          <w:szCs w:val="36"/>
        </w:rPr>
      </w:pPr>
      <w:r>
        <w:rPr>
          <w:rFonts w:ascii="新宋体" w:eastAsia="新宋体" w:hAnsi="新宋体"/>
          <w:b/>
          <w:color w:val="000000"/>
          <w:sz w:val="36"/>
          <w:szCs w:val="36"/>
        </w:rPr>
        <w:tab/>
      </w:r>
    </w:p>
    <w:p w:rsidR="0079330B" w:rsidRPr="004744FB" w:rsidRDefault="0079330B" w:rsidP="004744FB">
      <w:pPr>
        <w:pStyle w:val="a5"/>
        <w:numPr>
          <w:ilvl w:val="0"/>
          <w:numId w:val="1"/>
        </w:numPr>
        <w:snapToGrid w:val="0"/>
        <w:spacing w:line="800" w:lineRule="exact"/>
        <w:ind w:firstLineChars="0"/>
        <w:rPr>
          <w:rFonts w:eastAsia="仿宋" w:hAnsi="仿宋"/>
          <w:b/>
          <w:color w:val="000000"/>
          <w:sz w:val="30"/>
          <w:szCs w:val="30"/>
        </w:rPr>
      </w:pPr>
      <w:r w:rsidRPr="004744FB">
        <w:rPr>
          <w:rFonts w:eastAsia="仿宋" w:hAnsi="仿宋"/>
          <w:b/>
          <w:color w:val="000000"/>
          <w:sz w:val="30"/>
          <w:szCs w:val="30"/>
        </w:rPr>
        <w:t>学位授权点基本现状与存在主要问题</w:t>
      </w:r>
    </w:p>
    <w:p w:rsidR="004744FB" w:rsidRPr="004744FB" w:rsidRDefault="004744FB" w:rsidP="004744FB">
      <w:pPr>
        <w:pStyle w:val="a5"/>
        <w:snapToGrid w:val="0"/>
        <w:spacing w:line="600" w:lineRule="exact"/>
        <w:ind w:firstLine="602"/>
        <w:rPr>
          <w:rFonts w:eastAsia="仿宋"/>
          <w:b/>
          <w:color w:val="000000"/>
          <w:sz w:val="30"/>
          <w:szCs w:val="30"/>
        </w:rPr>
      </w:pPr>
      <w:r>
        <w:rPr>
          <w:rFonts w:eastAsia="仿宋" w:hint="eastAsia"/>
          <w:b/>
          <w:color w:val="000000"/>
          <w:sz w:val="30"/>
          <w:szCs w:val="30"/>
        </w:rPr>
        <w:t>本部分概述学位点的现状及主要问题。可根据《云南农业大学学位授权点合格评估指标体系》描述当前存在的问题。</w:t>
      </w:r>
    </w:p>
    <w:p w:rsidR="0079330B" w:rsidRPr="004744FB" w:rsidRDefault="0079330B" w:rsidP="004744FB">
      <w:pPr>
        <w:pStyle w:val="a5"/>
        <w:numPr>
          <w:ilvl w:val="0"/>
          <w:numId w:val="1"/>
        </w:numPr>
        <w:snapToGrid w:val="0"/>
        <w:spacing w:line="800" w:lineRule="exact"/>
        <w:ind w:firstLineChars="0"/>
        <w:rPr>
          <w:rFonts w:eastAsia="仿宋" w:hAnsi="仿宋"/>
          <w:b/>
          <w:color w:val="000000"/>
          <w:sz w:val="30"/>
          <w:szCs w:val="30"/>
        </w:rPr>
      </w:pPr>
      <w:r w:rsidRPr="004744FB">
        <w:rPr>
          <w:rFonts w:eastAsia="仿宋" w:hAnsi="仿宋"/>
          <w:b/>
          <w:color w:val="000000"/>
          <w:sz w:val="30"/>
          <w:szCs w:val="30"/>
        </w:rPr>
        <w:t>下一步学位授权点的建设思路与发展目标</w:t>
      </w:r>
    </w:p>
    <w:p w:rsidR="0079330B" w:rsidRPr="006B3D91" w:rsidRDefault="0079330B" w:rsidP="006B3D91">
      <w:pPr>
        <w:snapToGrid w:val="0"/>
        <w:spacing w:line="800" w:lineRule="exact"/>
        <w:ind w:firstLineChars="200" w:firstLine="602"/>
        <w:rPr>
          <w:rFonts w:eastAsia="仿宋"/>
          <w:b/>
          <w:color w:val="000000"/>
          <w:sz w:val="30"/>
          <w:szCs w:val="30"/>
        </w:rPr>
      </w:pPr>
      <w:r w:rsidRPr="006B3D91">
        <w:rPr>
          <w:rFonts w:eastAsia="仿宋" w:hAnsi="仿宋"/>
          <w:b/>
          <w:color w:val="000000"/>
          <w:sz w:val="30"/>
          <w:szCs w:val="30"/>
        </w:rPr>
        <w:t>三、持续改进提升计划</w:t>
      </w:r>
    </w:p>
    <w:p w:rsidR="004744FB" w:rsidRDefault="00001BBE" w:rsidP="00001BBE">
      <w:pPr>
        <w:snapToGrid w:val="0"/>
        <w:spacing w:line="600" w:lineRule="exact"/>
        <w:ind w:firstLineChars="200" w:firstLine="602"/>
        <w:rPr>
          <w:rFonts w:eastAsia="仿宋" w:hAnsi="仿宋"/>
          <w:b/>
          <w:color w:val="000000"/>
          <w:sz w:val="30"/>
          <w:szCs w:val="30"/>
        </w:rPr>
      </w:pPr>
      <w:r>
        <w:rPr>
          <w:rFonts w:eastAsia="仿宋" w:hAnsi="仿宋" w:hint="eastAsia"/>
          <w:b/>
          <w:color w:val="000000"/>
          <w:sz w:val="30"/>
          <w:szCs w:val="30"/>
        </w:rPr>
        <w:t>按照</w:t>
      </w:r>
      <w:r w:rsidRPr="004744FB">
        <w:rPr>
          <w:rFonts w:eastAsia="仿宋" w:hAnsi="仿宋" w:hint="eastAsia"/>
          <w:b/>
          <w:color w:val="000000"/>
          <w:sz w:val="30"/>
          <w:szCs w:val="30"/>
        </w:rPr>
        <w:t>2017</w:t>
      </w:r>
      <w:r w:rsidRPr="004744FB">
        <w:rPr>
          <w:rFonts w:eastAsia="仿宋" w:hAnsi="仿宋" w:hint="eastAsia"/>
          <w:b/>
          <w:color w:val="000000"/>
          <w:sz w:val="30"/>
          <w:szCs w:val="30"/>
        </w:rPr>
        <w:t>年《学位授权审核申请基本条件》相应层次学位授权点基本条件</w:t>
      </w:r>
      <w:r>
        <w:rPr>
          <w:rFonts w:eastAsia="仿宋" w:hAnsi="仿宋" w:hint="eastAsia"/>
          <w:b/>
          <w:color w:val="000000"/>
          <w:sz w:val="30"/>
          <w:szCs w:val="30"/>
        </w:rPr>
        <w:t>，</w:t>
      </w:r>
      <w:r w:rsidR="00BB0716" w:rsidRPr="006B3D91">
        <w:rPr>
          <w:rFonts w:eastAsia="仿宋" w:hAnsi="仿宋"/>
          <w:b/>
          <w:color w:val="000000"/>
          <w:sz w:val="30"/>
          <w:szCs w:val="30"/>
        </w:rPr>
        <w:t>结合学位授权点存在的问题和专家意见、建议，查找不足，</w:t>
      </w:r>
      <w:r w:rsidR="00BB0716" w:rsidRPr="006B3D91">
        <w:rPr>
          <w:rFonts w:eastAsia="仿宋"/>
          <w:b/>
          <w:color w:val="000000"/>
          <w:sz w:val="30"/>
          <w:szCs w:val="30"/>
        </w:rPr>
        <w:t xml:space="preserve"> </w:t>
      </w:r>
      <w:r w:rsidR="00B3679F" w:rsidRPr="006B3D91">
        <w:rPr>
          <w:rFonts w:eastAsia="仿宋" w:hAnsi="仿宋"/>
          <w:b/>
          <w:color w:val="000000"/>
          <w:sz w:val="30"/>
          <w:szCs w:val="30"/>
        </w:rPr>
        <w:t>制订本学位授权点近期</w:t>
      </w:r>
      <w:r w:rsidR="00BB0716" w:rsidRPr="006B3D91">
        <w:rPr>
          <w:rFonts w:eastAsia="仿宋" w:hAnsi="仿宋"/>
          <w:b/>
          <w:color w:val="000000"/>
          <w:sz w:val="30"/>
          <w:szCs w:val="30"/>
        </w:rPr>
        <w:t>改进提升计划，任务合理、时间明确、措施可行。</w:t>
      </w:r>
    </w:p>
    <w:p w:rsidR="004744FB" w:rsidRPr="0079330B" w:rsidRDefault="004744FB" w:rsidP="004744FB">
      <w:pPr>
        <w:snapToGrid w:val="0"/>
        <w:spacing w:line="600" w:lineRule="exact"/>
        <w:ind w:firstLineChars="200" w:firstLine="602"/>
      </w:pPr>
      <w:r>
        <w:rPr>
          <w:rFonts w:eastAsia="仿宋" w:hAnsi="仿宋"/>
          <w:b/>
          <w:color w:val="000000"/>
          <w:sz w:val="30"/>
          <w:szCs w:val="30"/>
        </w:rPr>
        <w:t>在制定改进提升方案时</w:t>
      </w:r>
      <w:r w:rsidRPr="004744FB">
        <w:rPr>
          <w:rFonts w:eastAsia="仿宋" w:hAnsi="仿宋" w:hint="eastAsia"/>
          <w:b/>
          <w:color w:val="000000"/>
          <w:sz w:val="30"/>
          <w:szCs w:val="30"/>
        </w:rPr>
        <w:t>应包含详细的改进提升措施、未来五年的发展目标和保障措施（建议分年度撰写）等内容。注意改进提升方案应具有可操作性，不可脱离实际</w:t>
      </w:r>
      <w:r w:rsidR="00001BBE">
        <w:rPr>
          <w:rFonts w:eastAsia="仿宋" w:hAnsi="仿宋" w:hint="eastAsia"/>
          <w:b/>
          <w:color w:val="000000"/>
          <w:sz w:val="30"/>
          <w:szCs w:val="30"/>
        </w:rPr>
        <w:t>；</w:t>
      </w:r>
      <w:r w:rsidRPr="004744FB">
        <w:rPr>
          <w:rFonts w:eastAsia="仿宋" w:hAnsi="仿宋" w:hint="eastAsia"/>
          <w:b/>
          <w:color w:val="000000"/>
          <w:sz w:val="30"/>
          <w:szCs w:val="30"/>
        </w:rPr>
        <w:t>又要考虑未来的发展目标和保障措施。</w:t>
      </w:r>
    </w:p>
    <w:sectPr w:rsidR="004744FB" w:rsidRPr="0079330B" w:rsidSect="00E42C75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35" w:rsidRDefault="00D34635" w:rsidP="00BB0716">
      <w:pPr>
        <w:spacing w:line="240" w:lineRule="auto"/>
      </w:pPr>
      <w:r>
        <w:separator/>
      </w:r>
    </w:p>
  </w:endnote>
  <w:endnote w:type="continuationSeparator" w:id="1">
    <w:p w:rsidR="00D34635" w:rsidRDefault="00D34635" w:rsidP="00BB0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35" w:rsidRDefault="00D34635" w:rsidP="00BB0716">
      <w:pPr>
        <w:spacing w:line="240" w:lineRule="auto"/>
      </w:pPr>
      <w:r>
        <w:separator/>
      </w:r>
    </w:p>
  </w:footnote>
  <w:footnote w:type="continuationSeparator" w:id="1">
    <w:p w:rsidR="00D34635" w:rsidRDefault="00D34635" w:rsidP="00BB07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61F"/>
    <w:multiLevelType w:val="hybridMultilevel"/>
    <w:tmpl w:val="17D6D73E"/>
    <w:lvl w:ilvl="0" w:tplc="4502D3F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0B"/>
    <w:rsid w:val="00001BBE"/>
    <w:rsid w:val="00200BD1"/>
    <w:rsid w:val="003462DE"/>
    <w:rsid w:val="004050DB"/>
    <w:rsid w:val="004744FB"/>
    <w:rsid w:val="006B3D91"/>
    <w:rsid w:val="0079330B"/>
    <w:rsid w:val="007A32FD"/>
    <w:rsid w:val="007E1FA0"/>
    <w:rsid w:val="008E125B"/>
    <w:rsid w:val="00B3679F"/>
    <w:rsid w:val="00BB0716"/>
    <w:rsid w:val="00CC2F56"/>
    <w:rsid w:val="00D34635"/>
    <w:rsid w:val="00E364C6"/>
    <w:rsid w:val="00EB32F2"/>
    <w:rsid w:val="00F0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0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71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71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71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744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史静</cp:lastModifiedBy>
  <cp:revision>6</cp:revision>
  <dcterms:created xsi:type="dcterms:W3CDTF">2017-02-23T02:29:00Z</dcterms:created>
  <dcterms:modified xsi:type="dcterms:W3CDTF">2017-11-06T08:59:00Z</dcterms:modified>
</cp:coreProperties>
</file>